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68" w:rsidRDefault="005218F2" w:rsidP="0025686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8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5218F2" w:rsidRPr="005218F2" w:rsidRDefault="00256868" w:rsidP="0025686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р</w:t>
      </w:r>
      <w:r w:rsidR="005218F2" w:rsidRPr="005218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ешению </w:t>
      </w:r>
      <w:r w:rsidR="005218F2" w:rsidRPr="005218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Михайловской городской Думы</w:t>
      </w:r>
    </w:p>
    <w:p w:rsidR="005218F2" w:rsidRPr="005218F2" w:rsidRDefault="005218F2" w:rsidP="0025686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218F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25686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23.11.2016г  </w:t>
      </w:r>
      <w:r w:rsidRPr="005218F2"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 w:rsidR="0025686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1108</w:t>
      </w:r>
      <w:bookmarkStart w:id="0" w:name="_GoBack"/>
      <w:bookmarkEnd w:id="0"/>
    </w:p>
    <w:p w:rsidR="005218F2" w:rsidRDefault="005218F2" w:rsidP="00C32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ПРОГНОЗНЫЙ ПЛАН (ПРОГРАММА) ПРИВАТИЗАЦИИ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МУНИЦИПАЛЬНОГО ИМУЩЕСТВА НА 2017 ГОД И НА ПЛАНОВЫЙ                  ПЕРИОД 2018</w:t>
      </w:r>
      <w:proofErr w:type="gramStart"/>
      <w:r w:rsidRPr="00C756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</w:t>
      </w:r>
      <w:proofErr w:type="gramEnd"/>
      <w:r w:rsidRPr="00C756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2019 ГОДОВ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Pr="00C75687" w:rsidRDefault="00C75687" w:rsidP="00C756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Цели, задачи и направления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приватизации муниципального имущества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1.1. Главными целями приватизации объектов муниципальной собственности городского округа город Михайловка (далее - объекты муниципальной собственности) являются повышение эффективности управления муниципальной собственностью городского округа, мобилизации доходов в местный бюджет, оптимизации использования муниципального имущества, недопущение его ухудшения, снижение бремени расходов по содержанию объектов муниципальной собственности.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 Для достижения указанных целей необходимо решение следующих задач: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1.2.1. Повышение эффективности использования муниципального имущества.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1.2.2. Оптимизация структуры муниципальной собственности городского округа город Михайловка, то есть приватизация муниципального имущества, не обеспечивающего выполнение функций и полномочий органов местного самоуправления городского округа город Михайловка.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1.2.3. Пополнение доходной части бюджета городского округа город Михайловка от приватизации муниципального имущества.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1.2.4. Уменьшение бюджетных расходов на управление объектами муниципальной собственности.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1.2.5. Создание условий для развития рынка недвижимости.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1.2.6. Создание благоприятной экономической среды для развития бизнеса, прежде всего в наиболее важных секторах экономики городского округа город Михайловка.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1.2.7. Привлечение инвестиций в реальный сектор экономики городского округа город Михайловка.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1.2.8. Создание широкого слоя эффективных собственников, ориентированных на расширение производства товаров и услуг, необходимых населению городского округа город Михайловка, создание новых рабочих мест в соответствии с Федеральным законом от 26 июля 2006 г. N 135-ФЗ «О защите конкуренции».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1.2.9. Обеспечение со стороны органов местного самоуправления городского округа город Михайловка процесса приватизации муниципального имущества на принципе равенства покупателей в соответствии со ст. 13 Федерального закона от 21 декабря 2001 г. N 178-ФЗ «О приватизации государственного и муниципального имущества».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Основными направлениями в осуществлении приватизации </w:t>
      </w:r>
      <w:proofErr w:type="gramStart"/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имущества являются: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1.3.1. Приватизация объектов недвижимости и земельных участков, на которых расположены эти объекты недвижимости.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1.3.2. Приватизация муниципальных унитарных предприятий городского округа город Михайловка Волгоградской области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 Перечень объектов муниципального имущества,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предлагаемых к приватизации на 2017 год и плановый период 2018 и 2019 годов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2693"/>
        <w:gridCol w:w="3827"/>
        <w:gridCol w:w="1276"/>
      </w:tblGrid>
      <w:tr w:rsidR="00564EE6" w:rsidRPr="00C32FC4" w:rsidTr="00564EE6">
        <w:tc>
          <w:tcPr>
            <w:tcW w:w="534" w:type="dxa"/>
          </w:tcPr>
          <w:p w:rsidR="00564EE6" w:rsidRPr="00C32FC4" w:rsidRDefault="00564EE6" w:rsidP="005218F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2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2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32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77" w:type="dxa"/>
          </w:tcPr>
          <w:p w:rsidR="00564EE6" w:rsidRPr="00C32FC4" w:rsidRDefault="00564EE6" w:rsidP="00521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2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564EE6" w:rsidRPr="00C32FC4" w:rsidRDefault="00564EE6" w:rsidP="00521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2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3827" w:type="dxa"/>
          </w:tcPr>
          <w:p w:rsidR="00564EE6" w:rsidRPr="00C32FC4" w:rsidRDefault="00564EE6" w:rsidP="00521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2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</w:tcPr>
          <w:p w:rsidR="00564EE6" w:rsidRDefault="00564EE6" w:rsidP="00521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привати</w:t>
            </w:r>
            <w:proofErr w:type="spellEnd"/>
          </w:p>
          <w:p w:rsidR="00564EE6" w:rsidRPr="00C32FC4" w:rsidRDefault="00564EE6" w:rsidP="00521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зации</w:t>
            </w:r>
            <w:proofErr w:type="spellEnd"/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693" w:type="dxa"/>
          </w:tcPr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г. Михайловка,</w:t>
            </w: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Ленина,169</w:t>
            </w:r>
          </w:p>
        </w:tc>
        <w:tc>
          <w:tcPr>
            <w:tcW w:w="3827" w:type="dxa"/>
          </w:tcPr>
          <w:p w:rsidR="00564EE6" w:rsidRPr="0071772D" w:rsidRDefault="00564EE6" w:rsidP="00692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 одноэтажное нежилое здание, общей площадью 227,6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 Балансовая стоимость 334,31 тыс. руб.,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Комплекс зданий в составе объектов:</w:t>
            </w:r>
          </w:p>
        </w:tc>
        <w:tc>
          <w:tcPr>
            <w:tcW w:w="2693" w:type="dxa"/>
          </w:tcPr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г. Михайловка,</w:t>
            </w: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пер. Ясный,5</w:t>
            </w:r>
          </w:p>
        </w:tc>
        <w:tc>
          <w:tcPr>
            <w:tcW w:w="3827" w:type="dxa"/>
          </w:tcPr>
          <w:p w:rsidR="00564EE6" w:rsidRPr="0071772D" w:rsidRDefault="00564EE6" w:rsidP="00DB7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 одноэтажных зданий и сооружений, общей площадью 855,9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Балансовая стоимость 2183,35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2693" w:type="dxa"/>
          </w:tcPr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здание, общей площадью 473,8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., литер: А, этажность:1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 библиотеки</w:t>
            </w:r>
          </w:p>
        </w:tc>
        <w:tc>
          <w:tcPr>
            <w:tcW w:w="2693" w:type="dxa"/>
          </w:tcPr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здание, общей площадью 38,3кв.м., литер: 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, этажность:1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 мастерской, кубовая</w:t>
            </w:r>
          </w:p>
        </w:tc>
        <w:tc>
          <w:tcPr>
            <w:tcW w:w="2693" w:type="dxa"/>
          </w:tcPr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здание, общей площадью 78,1кв.м., литер: В, этажность:1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 буфета</w:t>
            </w:r>
          </w:p>
        </w:tc>
        <w:tc>
          <w:tcPr>
            <w:tcW w:w="2693" w:type="dxa"/>
          </w:tcPr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здание, общей площадью 44,8кв.м., литер: Д, этажность:1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Новое здание школы</w:t>
            </w:r>
          </w:p>
        </w:tc>
        <w:tc>
          <w:tcPr>
            <w:tcW w:w="2693" w:type="dxa"/>
          </w:tcPr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здание, общей площадью 220,9кв.м., литер: Е, этажность:1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ул. Пирогова,2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 нежилое здание, общей площадью 780,3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Балансовая стоимость 2 298,0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ул. Заречная, 41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 нежилое здание, общей площадью 364,3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Балансовая стоимость 364,3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Михайловский р-н,</w:t>
            </w:r>
          </w:p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Арчединская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ул. Пионерская,  1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здание, общей площадью 197,2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 Балансовая стоимость 153,90 тыс. руб.,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EC7FCB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 Михайловский р-н, х. Курин, ул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адовая,6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 нежилое здание, общей площадью </w:t>
            </w:r>
            <w:r w:rsidR="007C0A4F"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кв.м. Балансовая стоимость 474,11тыс. руб.,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EC7FCB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Здание </w:t>
            </w:r>
            <w:r w:rsidRPr="0071772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Михайловский р-н, х.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Ильменский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1-й,                ул. Центральная, 26</w:t>
            </w:r>
          </w:p>
        </w:tc>
        <w:tc>
          <w:tcPr>
            <w:tcW w:w="3827" w:type="dxa"/>
          </w:tcPr>
          <w:p w:rsidR="00564EE6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sz w:val="24"/>
                <w:szCs w:val="24"/>
              </w:rPr>
              <w:t xml:space="preserve">Отдельно стоящее нежилое здание. Общей площадью           407,4 </w:t>
            </w:r>
            <w:proofErr w:type="spellStart"/>
            <w:r w:rsidRPr="007177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sz w:val="24"/>
                <w:szCs w:val="24"/>
              </w:rPr>
              <w:t>. Балансовая стоимость 1 644,7 тыс. руб., о</w:t>
            </w: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статочная стоимость 0,0 руб.</w:t>
            </w:r>
          </w:p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EC7FCB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2693" w:type="dxa"/>
          </w:tcPr>
          <w:p w:rsidR="00564EE6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езымянка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, 1а</w:t>
            </w:r>
          </w:p>
          <w:p w:rsidR="00564EE6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4EE6" w:rsidRPr="0071772D" w:rsidRDefault="00564EE6" w:rsidP="00D5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Отдельно стоящее нежилое здание. Общей площадью 1401,0  </w:t>
            </w:r>
            <w:proofErr w:type="spellStart"/>
            <w:r w:rsidRPr="0071772D"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71772D">
              <w:rPr>
                <w:rFonts w:ascii="Times New Roman" w:hAnsi="Times New Roman"/>
                <w:sz w:val="24"/>
                <w:szCs w:val="24"/>
              </w:rPr>
              <w:t>. Балансовая стоимость 22 657,09 тыс. руб., о</w:t>
            </w: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EC7FCB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 бани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Михайловский р-н,</w:t>
            </w:r>
          </w:p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Етеревская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Школьная,2А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 одноэтажное нежилое здание, общей площадью 150,1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 Балансовая стоимость 32,50 тыс. руб.,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EC7FCB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 конторы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Волгоградская обл., Михайловский р-н,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теревская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д.49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Отдельно стоящее двухэтажное нежилое здание, общей площадью 453,4 кв. м. Балансовая стоимость 38, 39 тыс. руб.,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EC7FCB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Волгоградская обл., Михайловский р-н,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иновьев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3827" w:type="dxa"/>
          </w:tcPr>
          <w:p w:rsidR="00564EE6" w:rsidRPr="0071772D" w:rsidRDefault="00564EE6" w:rsidP="003E3983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Отдельно стоящее нежилое здание, общей площадью 64,2 кв. м. Балансовая стоимость 99,5 тыс. руб.,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EC7FCB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ролов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ул. Новая,9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здание,  общей площадью 39,7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Балансовая стоимость  199,75 тыс. руб., остаточная стоимость 0,0 рублей. 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EC7FCB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дома культуры 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ролов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ул. Центральная,7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здание,  общей площадью 171,4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Балансовая стоимость  146,2 тыс. руб., остаточная стоимость 0,0 рублей. 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EC7FCB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 маслобойни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традное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пер.Мельничный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здание,  общей площадью 97,3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Балансовая стоимость  181,0 тыс. руб., остаточная стоимость 0,0 рублей. 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EC7FCB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 бани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Михайловский р-н,</w:t>
            </w:r>
          </w:p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с. Сидоры</w:t>
            </w:r>
          </w:p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Набережная,1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 одноэтажное нежилое здание, общей площадью 219,4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 Балансовая стоимость 379,40 тыс. руб., остаточная стоимость 0,0 рублей.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EC7FCB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 начальной школы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Михайловский р-н,</w:t>
            </w:r>
          </w:p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х. Субботин,</w:t>
            </w:r>
          </w:p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ул. Юрия Прищепного,84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стоящее  нежилое здание. Балансовая стоимость 62,21 тыс. руб.,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EC7FCB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Оздоровительный лагерь «Елочка» в составе: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Волгоградская обл., Михайловский р-н,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Рахинское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урочище, оздоровительный лагерь «Елочка»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Имущественный комплекс, состоящий из 22 объектов, балансовая стоимость 6959,1 тыс. руб.,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44,6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25,7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117,4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Сарай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9,6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313,4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1990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96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10,9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24,8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82,2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1990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сторожки</w:t>
            </w:r>
            <w:proofErr w:type="gramEnd"/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54,9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 столовой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431,8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постройки;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Административное здание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77,8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медпункта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67,9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 корпуса №1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208,6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корпуса №2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210,7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корпуса №3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211,2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постройки;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корпуса №4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200,5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корпуса №5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площадь 932,1 кв.м.,1980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 прачечной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96,6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Летний кинотеатр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233,1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котельной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16,2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Спальный корпус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137,4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4093" w:rsidRDefault="002B4093" w:rsidP="00C756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87" w:rsidRPr="00C75687" w:rsidRDefault="00C75687" w:rsidP="00C756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687">
        <w:rPr>
          <w:rFonts w:ascii="Times New Roman" w:hAnsi="Times New Roman"/>
          <w:sz w:val="24"/>
          <w:szCs w:val="24"/>
        </w:rPr>
        <w:t>3. Перечень муниципальных унитарных предприятий,</w:t>
      </w:r>
    </w:p>
    <w:p w:rsidR="00C75687" w:rsidRPr="00C75687" w:rsidRDefault="00C75687" w:rsidP="00C756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687">
        <w:rPr>
          <w:rFonts w:ascii="Times New Roman" w:hAnsi="Times New Roman"/>
          <w:sz w:val="24"/>
          <w:szCs w:val="24"/>
        </w:rPr>
        <w:t>предлагаемых к приватизации в 2017 год</w:t>
      </w:r>
      <w:r w:rsidR="00301B47">
        <w:rPr>
          <w:rFonts w:ascii="Times New Roman" w:hAnsi="Times New Roman"/>
          <w:sz w:val="24"/>
          <w:szCs w:val="24"/>
        </w:rPr>
        <w:t>у</w:t>
      </w:r>
      <w:r w:rsidRPr="00C75687">
        <w:rPr>
          <w:rFonts w:ascii="Times New Roman" w:hAnsi="Times New Roman"/>
          <w:sz w:val="24"/>
          <w:szCs w:val="24"/>
        </w:rPr>
        <w:t xml:space="preserve"> и плановый период 2018 и 2019 годов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2410"/>
        <w:gridCol w:w="1984"/>
        <w:gridCol w:w="1701"/>
        <w:gridCol w:w="1276"/>
      </w:tblGrid>
      <w:tr w:rsidR="00564EE6" w:rsidRPr="00C75687" w:rsidTr="00564EE6">
        <w:tc>
          <w:tcPr>
            <w:tcW w:w="540" w:type="dxa"/>
            <w:shd w:val="clear" w:color="auto" w:fill="auto"/>
            <w:vAlign w:val="center"/>
          </w:tcPr>
          <w:p w:rsidR="00564EE6" w:rsidRPr="00C75687" w:rsidRDefault="00564EE6" w:rsidP="00C7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56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56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64EE6" w:rsidRPr="00C75687" w:rsidRDefault="00564EE6" w:rsidP="00C7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87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4EE6" w:rsidRPr="00C75687" w:rsidRDefault="00564EE6" w:rsidP="00C7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87">
              <w:rPr>
                <w:rFonts w:ascii="Times New Roman" w:hAnsi="Times New Roman"/>
                <w:sz w:val="24"/>
                <w:szCs w:val="24"/>
              </w:rPr>
              <w:t>Основной вид экономической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EE6" w:rsidRPr="00C75687" w:rsidRDefault="00564EE6" w:rsidP="00C7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87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687">
              <w:rPr>
                <w:rFonts w:ascii="Times New Roman" w:hAnsi="Times New Roman"/>
                <w:sz w:val="24"/>
                <w:szCs w:val="24"/>
              </w:rPr>
              <w:t>сновных фондов,</w:t>
            </w:r>
          </w:p>
          <w:p w:rsidR="00564EE6" w:rsidRPr="00C75687" w:rsidRDefault="00564EE6" w:rsidP="00C7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68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756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7568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75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EE6" w:rsidRPr="00C75687" w:rsidRDefault="00564EE6" w:rsidP="00C7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87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</w:t>
            </w:r>
          </w:p>
          <w:p w:rsidR="00564EE6" w:rsidRPr="00C75687" w:rsidRDefault="00564EE6" w:rsidP="00C7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87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</w:tcPr>
          <w:p w:rsidR="00564EE6" w:rsidRPr="00564EE6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564EE6">
              <w:rPr>
                <w:rFonts w:ascii="Times New Roman" w:hAnsi="Times New Roman"/>
                <w:color w:val="000000"/>
                <w:sz w:val="24"/>
                <w:szCs w:val="24"/>
              </w:rPr>
              <w:t>привати</w:t>
            </w:r>
            <w:proofErr w:type="spellEnd"/>
          </w:p>
          <w:p w:rsidR="00564EE6" w:rsidRPr="00C75687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EE6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proofErr w:type="spellEnd"/>
          </w:p>
        </w:tc>
      </w:tr>
      <w:tr w:rsidR="00564EE6" w:rsidRPr="00C75687" w:rsidTr="00564EE6">
        <w:tc>
          <w:tcPr>
            <w:tcW w:w="540" w:type="dxa"/>
            <w:shd w:val="clear" w:color="auto" w:fill="auto"/>
          </w:tcPr>
          <w:p w:rsidR="00564EE6" w:rsidRPr="00C75687" w:rsidRDefault="00934290" w:rsidP="00C7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564EE6" w:rsidRPr="00C75687" w:rsidRDefault="00564EE6" w:rsidP="00C7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87">
              <w:rPr>
                <w:rFonts w:ascii="Times New Roman" w:hAnsi="Times New Roman"/>
                <w:sz w:val="24"/>
                <w:szCs w:val="24"/>
              </w:rPr>
              <w:t xml:space="preserve">*МУП "Михайловский </w:t>
            </w:r>
            <w:proofErr w:type="spellStart"/>
            <w:r w:rsidRPr="00C75687">
              <w:rPr>
                <w:rFonts w:ascii="Times New Roman" w:hAnsi="Times New Roman"/>
                <w:sz w:val="24"/>
                <w:szCs w:val="24"/>
              </w:rPr>
              <w:t>Райкомхоз</w:t>
            </w:r>
            <w:proofErr w:type="spellEnd"/>
            <w:r w:rsidRPr="00C7568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564EE6" w:rsidRPr="00C75687" w:rsidRDefault="00564EE6" w:rsidP="00301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8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EE6" w:rsidRPr="00C75687" w:rsidRDefault="00564EE6" w:rsidP="002B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87">
              <w:rPr>
                <w:rFonts w:ascii="Times New Roman" w:hAnsi="Times New Roman"/>
                <w:sz w:val="24"/>
                <w:szCs w:val="24"/>
              </w:rPr>
              <w:t>52 004,8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EE6" w:rsidRPr="00C75687" w:rsidRDefault="00564EE6" w:rsidP="002B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8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564EE6" w:rsidRPr="00C75687" w:rsidRDefault="00564EE6" w:rsidP="002B4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</w:tr>
    </w:tbl>
    <w:p w:rsidR="00C75687" w:rsidRPr="00C75687" w:rsidRDefault="00C75687" w:rsidP="00C75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687" w:rsidRPr="00C75687" w:rsidRDefault="00C75687" w:rsidP="00C75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687">
        <w:rPr>
          <w:rFonts w:ascii="Times New Roman" w:hAnsi="Times New Roman"/>
          <w:sz w:val="24"/>
          <w:szCs w:val="24"/>
        </w:rPr>
        <w:t xml:space="preserve">*Предприятие подлежит преобразованию  в общество с ограниченной ответственностью, </w:t>
      </w:r>
      <w:r w:rsidR="00301B47">
        <w:rPr>
          <w:rFonts w:ascii="Times New Roman" w:hAnsi="Times New Roman"/>
          <w:sz w:val="24"/>
          <w:szCs w:val="24"/>
        </w:rPr>
        <w:t xml:space="preserve">  </w:t>
      </w:r>
      <w:r w:rsidRPr="00C75687">
        <w:rPr>
          <w:rFonts w:ascii="Times New Roman" w:hAnsi="Times New Roman"/>
          <w:sz w:val="24"/>
          <w:szCs w:val="24"/>
        </w:rPr>
        <w:t xml:space="preserve">100 % доли </w:t>
      </w:r>
      <w:r w:rsidR="00301B47" w:rsidRPr="00C75687">
        <w:rPr>
          <w:rFonts w:ascii="Times New Roman" w:hAnsi="Times New Roman"/>
          <w:sz w:val="24"/>
          <w:szCs w:val="24"/>
        </w:rPr>
        <w:t>вклада,</w:t>
      </w:r>
      <w:r w:rsidRPr="00C75687">
        <w:rPr>
          <w:rFonts w:ascii="Times New Roman" w:hAnsi="Times New Roman"/>
          <w:sz w:val="24"/>
          <w:szCs w:val="24"/>
        </w:rPr>
        <w:t xml:space="preserve"> в хозяйственное общество которых будут находит</w:t>
      </w:r>
      <w:r w:rsidR="00301B47">
        <w:rPr>
          <w:rFonts w:ascii="Times New Roman" w:hAnsi="Times New Roman"/>
          <w:sz w:val="24"/>
          <w:szCs w:val="24"/>
        </w:rPr>
        <w:t>ь</w:t>
      </w:r>
      <w:r w:rsidRPr="00C75687">
        <w:rPr>
          <w:rFonts w:ascii="Times New Roman" w:hAnsi="Times New Roman"/>
          <w:sz w:val="24"/>
          <w:szCs w:val="24"/>
        </w:rPr>
        <w:t>ся в муниципальной собственности</w:t>
      </w:r>
    </w:p>
    <w:sectPr w:rsidR="00C75687" w:rsidRPr="00C75687" w:rsidSect="00C7568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4A8D"/>
    <w:multiLevelType w:val="hybridMultilevel"/>
    <w:tmpl w:val="1DEEAB96"/>
    <w:lvl w:ilvl="0" w:tplc="C8BEA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DF4"/>
    <w:rsid w:val="000426C7"/>
    <w:rsid w:val="00143D44"/>
    <w:rsid w:val="00256868"/>
    <w:rsid w:val="00290EBD"/>
    <w:rsid w:val="00292E1C"/>
    <w:rsid w:val="002B4093"/>
    <w:rsid w:val="00301B47"/>
    <w:rsid w:val="003125C6"/>
    <w:rsid w:val="003E3983"/>
    <w:rsid w:val="005218F2"/>
    <w:rsid w:val="00564EE6"/>
    <w:rsid w:val="005E5DD6"/>
    <w:rsid w:val="00692009"/>
    <w:rsid w:val="006C6BCD"/>
    <w:rsid w:val="0071772D"/>
    <w:rsid w:val="007C0A4F"/>
    <w:rsid w:val="007E5DF4"/>
    <w:rsid w:val="008E0475"/>
    <w:rsid w:val="0092051B"/>
    <w:rsid w:val="00934290"/>
    <w:rsid w:val="0098482D"/>
    <w:rsid w:val="00A20AA5"/>
    <w:rsid w:val="00B00874"/>
    <w:rsid w:val="00B45166"/>
    <w:rsid w:val="00B63CBE"/>
    <w:rsid w:val="00BE7BAA"/>
    <w:rsid w:val="00C32FC4"/>
    <w:rsid w:val="00C51AE7"/>
    <w:rsid w:val="00C75687"/>
    <w:rsid w:val="00C8652D"/>
    <w:rsid w:val="00D00078"/>
    <w:rsid w:val="00D57BD4"/>
    <w:rsid w:val="00DB7ACE"/>
    <w:rsid w:val="00E50E6B"/>
    <w:rsid w:val="00E833A1"/>
    <w:rsid w:val="00EC7FCB"/>
    <w:rsid w:val="00ED6E5C"/>
    <w:rsid w:val="00FB30EA"/>
    <w:rsid w:val="00FC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table" w:styleId="a5">
    <w:name w:val="Table Grid"/>
    <w:basedOn w:val="a1"/>
    <w:uiPriority w:val="59"/>
    <w:rsid w:val="00C32FC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B30F-15FE-440C-BEB1-A189CB6A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16</cp:revision>
  <cp:lastPrinted>2017-02-22T05:03:00Z</cp:lastPrinted>
  <dcterms:created xsi:type="dcterms:W3CDTF">2016-09-15T08:43:00Z</dcterms:created>
  <dcterms:modified xsi:type="dcterms:W3CDTF">2017-03-02T12:23:00Z</dcterms:modified>
</cp:coreProperties>
</file>